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F4" w:rsidRPr="00AA6DF4" w:rsidRDefault="00AA6DF4" w:rsidP="00AA6DF4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AA6DF4">
        <w:rPr>
          <w:rFonts w:ascii="Times New Roman" w:hAnsi="Times New Roman" w:cs="Times New Roman"/>
          <w:b/>
          <w:bCs/>
          <w:iCs/>
        </w:rPr>
        <w:t>ВОПРОСЫ ДЛЯ ЗАЧЕТА –</w:t>
      </w:r>
      <w:r w:rsidR="00A8110C">
        <w:rPr>
          <w:rFonts w:ascii="Times New Roman" w:hAnsi="Times New Roman" w:cs="Times New Roman"/>
          <w:b/>
          <w:bCs/>
          <w:iCs/>
        </w:rPr>
        <w:t>Бакалавры -</w:t>
      </w:r>
      <w:bookmarkStart w:id="0" w:name="_GoBack"/>
      <w:bookmarkEnd w:id="0"/>
      <w:r w:rsidRPr="00AA6DF4">
        <w:rPr>
          <w:rFonts w:ascii="Times New Roman" w:hAnsi="Times New Roman" w:cs="Times New Roman"/>
          <w:b/>
          <w:bCs/>
          <w:iCs/>
        </w:rPr>
        <w:t xml:space="preserve"> 1 СЕМЕСТР 2022-2023 УЧЕБНЫЙ ГОД</w:t>
      </w:r>
    </w:p>
    <w:p w:rsidR="00AA6DF4" w:rsidRPr="00AA6DF4" w:rsidRDefault="00AA6DF4" w:rsidP="00AA6DF4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center"/>
        <w:rPr>
          <w:b/>
          <w:bCs/>
          <w:iCs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A6DF4" w:rsidRPr="00AA6DF4" w:rsidTr="00AA6DF4">
        <w:tc>
          <w:tcPr>
            <w:tcW w:w="5000" w:type="pct"/>
            <w:shd w:val="clear" w:color="auto" w:fill="auto"/>
          </w:tcPr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A6DF4">
              <w:rPr>
                <w:rFonts w:ascii="Times New Roman" w:hAnsi="Times New Roman" w:cs="Times New Roman"/>
                <w:b/>
              </w:rPr>
              <w:t>Механика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1.1. Способы описания механического движения точки. Кинематические величины: перемещение, пройденный путь, скорость, ускорение, нормальное и тангенциальное ускорение.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1.2. Описание движения точки по окружности и вращательного движения твердых тел. Угловые и кинематические величины, их связь с линейными кинематическими величинами.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 xml:space="preserve">1.3. Первый закон Ньютона. Инерциальная система отсчета. Сила взаимодействия тел. Масса тела. Второй закон Ньютона. Импульс тела. 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1.4. Динамика вращательного движения твердых тел относительно неподвижной оси. Момент силы. Момент импульса, момент инерции. Основной закон динамики вращательного движения твердого тела.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1.5. Законы сохранения и их роль в механике. Законы сохранения импульса, момента импульса.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 xml:space="preserve">1.6. Работа силы. Консервативные и неконсервативные силы. 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1.7. Энергия тела. Кинетическая и потенциальная энергия тела. Энергия как универсальная форма всех форм движения и видов взаимодействия. Закон сохранения энергии.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1.8. Кинетическая энергия тела и ее связь с работой силы. Кинетическая энергия поступательного и вращательного движения твердого тела.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1.9. Механическая энергия тела. Закон сохранения механической энергии.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1.10. Кинематика колебательного движения: смещение, амплитуда, фаза, циклическая частота. Уравнение гармонических колебаний.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 xml:space="preserve">1.11. Динамика гармонических колебаний; </w:t>
            </w:r>
            <w:proofErr w:type="spellStart"/>
            <w:r w:rsidRPr="00AA6DF4">
              <w:rPr>
                <w:rFonts w:ascii="Times New Roman" w:hAnsi="Times New Roman" w:cs="Times New Roman"/>
              </w:rPr>
              <w:t>квазиупругая</w:t>
            </w:r>
            <w:proofErr w:type="spellEnd"/>
            <w:r w:rsidRPr="00AA6DF4">
              <w:rPr>
                <w:rFonts w:ascii="Times New Roman" w:hAnsi="Times New Roman" w:cs="Times New Roman"/>
              </w:rPr>
              <w:t xml:space="preserve"> сила. Физический маятник. Период колебаний и приведенная длина физического маятника.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A6DF4">
              <w:rPr>
                <w:rFonts w:ascii="Times New Roman" w:hAnsi="Times New Roman" w:cs="Times New Roman"/>
              </w:rPr>
              <w:t>1.12. Кинетическая, потенциальная и механическая энергии при гармонических колебаниях.</w:t>
            </w:r>
          </w:p>
        </w:tc>
      </w:tr>
      <w:tr w:rsidR="00AA6DF4" w:rsidRPr="00AA6DF4" w:rsidTr="00AA6DF4">
        <w:tc>
          <w:tcPr>
            <w:tcW w:w="5000" w:type="pct"/>
            <w:shd w:val="clear" w:color="auto" w:fill="auto"/>
          </w:tcPr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A6DF4">
              <w:rPr>
                <w:rFonts w:ascii="Times New Roman" w:hAnsi="Times New Roman" w:cs="Times New Roman"/>
                <w:b/>
                <w:bCs/>
                <w:iCs/>
              </w:rPr>
              <w:t>Электричество и магнетизм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2.1. Электростатическое взаимодействие тел. Электрический заряд. Закон Кулона. Электростатическое поле. Напряженность и электрическое смещение электростатического поля.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 xml:space="preserve">2.2. Формула работы электростатического взаимодействия двух точечных зарядов. Консервативность электростатического взаимодействия. Потенциал электростатического поля. Потенциал электростатического поля точечного заряда. 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2.3. Формула работы электростатического поля. Связь напряженности электростатического поля с потенциалом.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 xml:space="preserve">2.4. Магнитное взаимодействие. Магнитное поле. Сила Лоренца и сила Ампера. Индукция и напряженность магнитного поля. Закон </w:t>
            </w:r>
            <w:proofErr w:type="spellStart"/>
            <w:r w:rsidRPr="00AA6DF4">
              <w:rPr>
                <w:rFonts w:ascii="Times New Roman" w:hAnsi="Times New Roman" w:cs="Times New Roman"/>
              </w:rPr>
              <w:t>Био</w:t>
            </w:r>
            <w:proofErr w:type="spellEnd"/>
            <w:r w:rsidRPr="00AA6DF4">
              <w:rPr>
                <w:rFonts w:ascii="Times New Roman" w:hAnsi="Times New Roman" w:cs="Times New Roman"/>
              </w:rPr>
              <w:t>-</w:t>
            </w:r>
            <w:proofErr w:type="spellStart"/>
            <w:r w:rsidRPr="00AA6DF4">
              <w:rPr>
                <w:rFonts w:ascii="Times New Roman" w:hAnsi="Times New Roman" w:cs="Times New Roman"/>
              </w:rPr>
              <w:t>Савара</w:t>
            </w:r>
            <w:proofErr w:type="spellEnd"/>
            <w:r w:rsidRPr="00AA6DF4">
              <w:rPr>
                <w:rFonts w:ascii="Times New Roman" w:hAnsi="Times New Roman" w:cs="Times New Roman"/>
              </w:rPr>
              <w:t>-Лапласа.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2.5. Поток индукции магнитного поля. Формула работы силы Ампера при движении прямого проводника с постоянным током в однородном магнитном поле.</w:t>
            </w:r>
          </w:p>
          <w:p w:rsidR="00AA6DF4" w:rsidRPr="00AA6DF4" w:rsidRDefault="00AA6DF4" w:rsidP="00AA6D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 xml:space="preserve">2.6. Электромагнитная индукция. Опыты Фарадея. Объяснение электромагнитной индукции. Формула ЭДС электромагнитной индукции. Правило Ленца. </w:t>
            </w:r>
          </w:p>
        </w:tc>
      </w:tr>
      <w:tr w:rsidR="00AA6DF4" w:rsidRPr="00AA6DF4" w:rsidTr="00AA6DF4">
        <w:tc>
          <w:tcPr>
            <w:tcW w:w="5000" w:type="pct"/>
            <w:shd w:val="clear" w:color="auto" w:fill="auto"/>
          </w:tcPr>
          <w:p w:rsidR="00AA6DF4" w:rsidRPr="00AA6DF4" w:rsidRDefault="00AA6DF4" w:rsidP="00AA6DF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Cs/>
              </w:rPr>
            </w:pPr>
            <w:r w:rsidRPr="00AA6DF4">
              <w:rPr>
                <w:rFonts w:ascii="Times New Roman" w:hAnsi="Times New Roman" w:cs="Times New Roman"/>
                <w:b/>
              </w:rPr>
              <w:t xml:space="preserve">Колебания и волны </w:t>
            </w:r>
          </w:p>
          <w:p w:rsidR="00AA6DF4" w:rsidRPr="00AA6DF4" w:rsidRDefault="00AA6DF4" w:rsidP="00AA6DF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AA6DF4">
              <w:rPr>
                <w:rFonts w:ascii="Times New Roman" w:hAnsi="Times New Roman" w:cs="Times New Roman"/>
                <w:bCs/>
                <w:iCs/>
              </w:rPr>
              <w:t xml:space="preserve">3.1. Кинематика колебательного движения: смещение, амплитуда, фаза, циклическая частота. Уравнение гармонических колебаний. Математическая модель гармонического колебания. Сложение колебаний. </w:t>
            </w:r>
          </w:p>
          <w:p w:rsidR="00AA6DF4" w:rsidRPr="00AA6DF4" w:rsidRDefault="00AA6DF4" w:rsidP="00AA6DF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AA6DF4">
              <w:rPr>
                <w:rFonts w:ascii="Times New Roman" w:hAnsi="Times New Roman" w:cs="Times New Roman"/>
                <w:bCs/>
                <w:iCs/>
              </w:rPr>
              <w:t xml:space="preserve">3.2. Динамика гармонических колебаний; </w:t>
            </w:r>
            <w:proofErr w:type="spellStart"/>
            <w:r w:rsidRPr="00AA6DF4">
              <w:rPr>
                <w:rFonts w:ascii="Times New Roman" w:hAnsi="Times New Roman" w:cs="Times New Roman"/>
                <w:bCs/>
                <w:iCs/>
              </w:rPr>
              <w:t>квазиупругая</w:t>
            </w:r>
            <w:proofErr w:type="spellEnd"/>
            <w:r w:rsidRPr="00AA6DF4">
              <w:rPr>
                <w:rFonts w:ascii="Times New Roman" w:hAnsi="Times New Roman" w:cs="Times New Roman"/>
                <w:bCs/>
                <w:iCs/>
              </w:rPr>
              <w:t xml:space="preserve"> сила. Пружинный, математический и физический маятники. Период колебаний и приведенная длина физического маятника.</w:t>
            </w:r>
          </w:p>
          <w:p w:rsidR="00AA6DF4" w:rsidRPr="00AA6DF4" w:rsidRDefault="00AA6DF4" w:rsidP="00AA6D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 xml:space="preserve">3.3. Динамика гармонических колебаний. </w:t>
            </w:r>
            <w:proofErr w:type="spellStart"/>
            <w:r w:rsidRPr="00AA6DF4">
              <w:rPr>
                <w:rFonts w:ascii="Times New Roman" w:hAnsi="Times New Roman" w:cs="Times New Roman"/>
              </w:rPr>
              <w:t>Квазиупругая</w:t>
            </w:r>
            <w:proofErr w:type="spellEnd"/>
            <w:r w:rsidRPr="00AA6DF4">
              <w:rPr>
                <w:rFonts w:ascii="Times New Roman" w:hAnsi="Times New Roman" w:cs="Times New Roman"/>
              </w:rPr>
              <w:t xml:space="preserve"> сила. Линейный гармонический осциллятор. Кинетическая и потенциальная энергия гармонического осциллятора. Закон сохранения энергии.</w:t>
            </w:r>
          </w:p>
          <w:p w:rsidR="00AA6DF4" w:rsidRPr="00AA6DF4" w:rsidRDefault="00AA6DF4" w:rsidP="00AA6D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 xml:space="preserve">3.4. </w:t>
            </w:r>
            <w:proofErr w:type="gramStart"/>
            <w:r w:rsidRPr="00AA6DF4">
              <w:rPr>
                <w:rFonts w:ascii="Times New Roman" w:hAnsi="Times New Roman" w:cs="Times New Roman"/>
              </w:rPr>
              <w:t>Дифференциальные уравнения незатухающих гармонических колебаний пружинного, математического и физического маятников.</w:t>
            </w:r>
            <w:proofErr w:type="gramEnd"/>
            <w:r w:rsidRPr="00AA6DF4">
              <w:rPr>
                <w:rFonts w:ascii="Times New Roman" w:hAnsi="Times New Roman" w:cs="Times New Roman"/>
              </w:rPr>
              <w:t xml:space="preserve"> Приведенная длина физического маятника.</w:t>
            </w:r>
          </w:p>
          <w:p w:rsidR="00AA6DF4" w:rsidRPr="00AA6DF4" w:rsidRDefault="00AA6DF4" w:rsidP="00AA6D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lastRenderedPageBreak/>
              <w:t>3.5. Волны и их характеристики. Механизм возникновения поперечной и продольной волны. Скорость упругих волн. Длина волны и волновое число. Фронт волны. Плоская и сферическая волна. Уравнение плоской волны. Волновое уравнение.</w:t>
            </w:r>
          </w:p>
          <w:p w:rsidR="00AA6DF4" w:rsidRPr="00AA6DF4" w:rsidRDefault="00AA6DF4" w:rsidP="00AA6D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3.6. Энергетические характеристики волн: энергия, поток энергии, объемная плотность энергии, плотность потока энергии, интенсивность волн..</w:t>
            </w:r>
          </w:p>
          <w:p w:rsidR="00AA6DF4" w:rsidRPr="00AA6DF4" w:rsidRDefault="00AA6DF4" w:rsidP="00AA6D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A6DF4">
              <w:rPr>
                <w:rFonts w:ascii="Times New Roman" w:hAnsi="Times New Roman" w:cs="Times New Roman"/>
              </w:rPr>
              <w:t>3.7. Уравнение стоячей волны. Амплитуда стоячей волны. Координаты узлов и пучностей стоячей волны. Превращение энергии в стоячей волне. Образование стоячей волны в сплошной ограниченной среде.</w:t>
            </w:r>
          </w:p>
          <w:p w:rsidR="00AA6DF4" w:rsidRPr="00AA6DF4" w:rsidRDefault="00AA6DF4" w:rsidP="00AA6DF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A6DF4">
              <w:rPr>
                <w:rFonts w:ascii="Times New Roman" w:hAnsi="Times New Roman" w:cs="Times New Roman"/>
              </w:rPr>
              <w:t>3.8. Свойства электромагнитных волн. Скорость и длина электромагнитных волн в вакууме и в различных средах. Показатель преломления среды. Шкала электромагнитных волн.</w:t>
            </w:r>
          </w:p>
        </w:tc>
      </w:tr>
    </w:tbl>
    <w:p w:rsidR="00AA6DF4" w:rsidRPr="00AA6DF4" w:rsidRDefault="00AA6DF4" w:rsidP="00AA6DF4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823ECB" w:rsidRPr="00AA6DF4" w:rsidRDefault="00823ECB" w:rsidP="00AA6DF4">
      <w:pPr>
        <w:spacing w:after="0"/>
        <w:rPr>
          <w:rFonts w:ascii="Times New Roman" w:hAnsi="Times New Roman" w:cs="Times New Roman"/>
        </w:rPr>
      </w:pPr>
    </w:p>
    <w:sectPr w:rsidR="00823ECB" w:rsidRPr="00AA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F4"/>
    <w:rsid w:val="00823ECB"/>
    <w:rsid w:val="00A8110C"/>
    <w:rsid w:val="00A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Физики</dc:creator>
  <cp:lastModifiedBy>Кафедра Физики</cp:lastModifiedBy>
  <cp:revision>3</cp:revision>
  <dcterms:created xsi:type="dcterms:W3CDTF">2022-07-26T09:45:00Z</dcterms:created>
  <dcterms:modified xsi:type="dcterms:W3CDTF">2022-08-17T11:04:00Z</dcterms:modified>
</cp:coreProperties>
</file>